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ПОЛИТИКА В ОТНОШЕНИИ ОБРАБОТКИ ПЕРСОНАЛЬНЫХ ДАННЫХ</w:t>
        <w:br w:type="textWrapping"/>
        <w:t xml:space="preserve">Редакция от 08.09.2026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1.ОБЩИЕ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1.1. Настоящая Политика в отношении обработки персональных данных (далее - Политика) определяет порядок сбора, хранения, передачи и иных видов обработки персональных данных Обществ</w:t>
      </w:r>
      <w:r w:rsidDel="00000000" w:rsidR="00000000" w:rsidRPr="00000000">
        <w:rPr>
          <w:rtl w:val="0"/>
        </w:rPr>
        <w:t xml:space="preserve">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с ограниченной ответственностью «КРЕАТОН ПЛЮС» (далее - Оператор), а также сведения о реализуемых требованиях к защите персональных данных.</w:t>
        <w:br w:type="textWrapping"/>
        <w:t xml:space="preserve">Сведения об Операторе:</w:t>
        <w:br w:type="textWrapping"/>
        <w:t xml:space="preserve">Полное наименование: Общество с ограниченной ответственностью «КРЕАТОН ПЛЮС»</w:t>
        <w:br w:type="textWrapping"/>
        <w:t xml:space="preserve">ИНН: 4027136461</w:t>
        <w:br w:type="textWrapping"/>
        <w:t xml:space="preserve">ОГРН: 1184027004204</w:t>
        <w:br w:type="textWrapping"/>
        <w:t xml:space="preserve">E-mail: pavel@kreaton-plus.ru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1.2. Политика разработана в соответствии с требованиями:</w:t>
        <w:br w:type="textWrapping"/>
        <w:t xml:space="preserve">Конституции Российской Федерации;</w:t>
        <w:br w:type="textWrapping"/>
        <w:t xml:space="preserve">Федерального закона от 27.07.2006 № 152-ФЗ «О персональных данных» (далее - Закон о ПДн);</w:t>
        <w:br w:type="textWrapping"/>
        <w:t xml:space="preserve">Налогового кодекса Российской Федерации;</w:t>
        <w:br w:type="textWrapping"/>
        <w:t xml:space="preserve">Трудового кодекса Российской Федерации;</w:t>
        <w:br w:type="textWrapping"/>
        <w:t xml:space="preserve">иных применимых нормативных правовых актов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1.3. Область применения:</w:t>
        <w:br w:type="textWrapping"/>
        <w:t xml:space="preserve">Настоящая Политика действует в отношении всей информации, которую Оператор может получить через принадлежащий ему веб-сайт, веб-формы и иные цифровые сервисы, а также от клиентов, работников, соискателей, родственников работников, уволенных работников, контрагентов и их представителей в рамках действующих процессов обработки персональных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1.4. Получение согласия:</w:t>
        <w:br w:type="textWrapping"/>
        <w:t xml:space="preserve">Согласие на обработку персональных данных дается субъектом персональных данных свободно, своей волей и в своем интересе. Согласие должно быть конкретным, предметным, информированным, сознательным и однозначным.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В случаях, когда обработка персональных данных осуществляется для подготовки, заключения и исполнения гражданско-правового договора, ведения кадрового и бухгалтерского учета либо на иных предусмотренных законодательством Российской Федерации основаниях, отдельное согласие субъекта персональных данных не требуется.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При использовании Сайта Оператора согласие субъекта персональных данных на обработку персональных данных может быть выражено путем совершения активных действий, в том числе путем проставления отметки («галочки») в соответствующем поле веб-формы на Сайте Оператора перед направлением заявки, обращения или иной информации через Сайт.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Проставляя отметку («галочку») в соответствующем поле веб-формы и направляя свои персональные данные Оператору, субъект персональных данных подтверждает, что действует свободно, своей волей и в своем интересе, ознакомлен с настоящей Политикой в отношении обработки персональных данных и дает согласие на обработку своих персональных данных в целях и на условиях, указанных в настоящей Политике и соответствующем согласии на обработку персональных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2.ОСНОВНЫЕ ПОНЯТИЯ, ИСПОЛЬЗУЕМЫЕ В ПОЛИТИКЕ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В настоящей Политике используются следующие основные понятия: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2.1. Персональные данные - любая информация, относящаяся к прямо или косвенно определенному или определяемому физическому лицу (субъекту персональных данных).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2.2. Оператор персональных данных (Оператор) - Общество с ограниченной ответственностью «КРЕАТОН ПЛЮС», самостоятельно или совместно с другими лицами организующее и (или) осуществляющее обработку персональных данных,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2.3. Обработка персональных данных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2.4. Автоматизированная обработка персональных данных - обработка персональных данных с помощью средств вычислительной техники.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2.5. Распространение персональных данных - действия, направленные на раскрытие персональных данных неопределенному кругу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2.6. Предоставление персональных данных - действия, направленные на раскрытие персональных данных определенному лицу или определенному кругу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2.7. Блокирование персональных данных - временное прекращение обработки персональных данных, за исключением случаев, если обработка необходима для уточнения персональных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2.8. Уничтожение персональных данных -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2.9. Обезличивание персональных данных -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2.10. Трансграничная передача персональных данных -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2.11. Сайт - совокупность графических и информационных материалов, а также программ для ЭВМ и баз данных, обеспечивающих их доступность в сети Интернет к Сайту, принадлежащему Оператору.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2.12. Пользователь - любой посетитель веб-сайта Оператора.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2.13. Файлы cookie - небольшой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HTTP-запросе при попытке открыть страницу соответствующего сайта.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3.КАТЕГОРИИ СУБЪЕКТОВ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Оператор осуществляет обработку персональных данных следующих категорий субъектов:</w:t>
        <w:br w:type="textWrapping"/>
        <w:t xml:space="preserve">-Посетители Сайта;</w:t>
        <w:br w:type="textWrapping"/>
        <w:t xml:space="preserve">-Клиенты;</w:t>
        <w:br w:type="textWrapping"/>
        <w:t xml:space="preserve">-Контрагенты и их представители;</w:t>
        <w:br w:type="textWrapping"/>
        <w:t xml:space="preserve">-Работники;</w:t>
        <w:br w:type="textWrapping"/>
        <w:t xml:space="preserve">-Соискатели;</w:t>
        <w:br w:type="textWrapping"/>
        <w:t xml:space="preserve">-Родственники работников;</w:t>
        <w:br w:type="textWrapping"/>
        <w:t xml:space="preserve">-Уволенные работники.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4.ЦЕЛИ, ПРАВОВЫЕ ОСНОВАНИЯ И ПОРЯДОК ОБРАБОТКИ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4.1. Обработка персональных данных в целях подготовки, заключения и исполнения гражданско-правового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76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Цели обработки: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Подготовка, заключение и исполнение гражданско-правового договора.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Категории персональных данных: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фамилия, имя, отчество; дата рождения; адрес электронной почты; номер телефона; ИНН; номер расчетного счета; должность; адрес доставки.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Категории субъектов: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Контрагенты; Представители контрагентов; Клиенты.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Перечень действий: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Способы обработки: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смешанная; без передачи по внутренней сети юридического лица; с передачей по сети Интернет.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Правовое основание: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данных или договора,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по которому субъект персональных данных будет являться выгодоприобретателем или поручителем. </w:t>
      </w:r>
      <w:r w:rsidDel="00000000" w:rsidR="00000000" w:rsidRPr="00000000">
        <w:rPr>
          <w:rtl w:val="0"/>
        </w:rPr>
        <w:t xml:space="preserve">Заключаемый с субъектом персональных данных договор не может содержать положения, ограничивающие права и свободы субъекта персональных данных, устанавливающие случаи обработки персональных данных несовершеннолетних, если иное не предусмотрено законодательством Российской Федерации, а также положения, допускающие в качестве условия заключения договора бездействие субъекта персональных данных.</w:t>
      </w:r>
    </w:p>
    <w:p w:rsidR="00000000" w:rsidDel="00000000" w:rsidP="00000000" w:rsidRDefault="00000000" w:rsidRPr="00000000" w14:paraId="0000001F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4.2. Обработка персональных данных в целях обеспечения стабильного функционирования веб-сайта, сбора технической статистики и аналитики посещаемости, обработки входящих заявок с форм обратной связи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76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Цели обработки: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Обеспечение стабильного функционирования веб-сайта, сбор технической статистики и аналитика посещаемости, обработка входящих заявок с форм обратной связи.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Категории персональных данных: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сведения, собираемые посредством метрических программ; данные файлов cookie; информация о браузере (User-Agent) и устройстве; дата и время посещения; источник перехода (HTTP-referer); геолокация.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Категории субъектов: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Посетители сайта.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Перечень действий: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Способы обработки: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автоматизированная; без передачи по внутренней сети юридического лица; с передачей по сети Интернет.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Правовое основание: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обработка персональных данных осуществляется с согласия субъекта персональных данных на обработку его персональных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4.3. Обработка персональных данных в целях получения входящих заявок с сайта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76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Цели обработки: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Получение входящих заявок с сайта.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Категории персональных данных: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фамилия, имя, отчество; адрес электронной почты; номер телефона.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Категории субъектов: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Посетители сайта.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Перечень действий: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Способы обработки: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смешанная; без передачи по внутренней сети юридического лица; с передачей по сети Интернет.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Правовое основание: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обработка персональных данных осуществляется с согласия субъекта персональных данных на обработку его персональных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4.4. Обработка персональных данных в целях ведения кадрового и бухгалтерского учета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76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Цели обработки: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Ведение кадрового и бухгалтерского учета.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Категории персональных данных: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фамилия, имя, отчество; дата рождения; место рождения; адрес электронной почты; адрес места жительства; адрес регистрации; номер телефона; СНИЛС; ИНН; данные документа, удостоверяющего личность; номер лицевого счета; профессия; должность; сведения о трудовой деятельности (в том числе стаж работы, данные о трудовой занятости на текущее время с указанием наименования и расчетного счета организации); отношение к воинской обязанности, сведения о воинском учете; сведения об образовании.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Категории субъектов: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Работники; Соискатели; Родственники работников; Уволенные работники.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Перечень действий: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Способы обработки: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смешанная; без передачи по внутренней сети юридического лица; с передачей по сети Интернет.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Правовое основание: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обработка персональных данных осуществляется с согласия субъекта персональных данных на обработку его персональных данных; обработка персональных данных необходима для достижения целей, предусмотренных международным договором Российской Федерации или законом, для осуществления и выполнения возложенных законодательством Российской Федерации на оператора функций, полномочий и обязанностей; обработка персональных данных необходима для исполнения договора, стороной которого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выгодоприобретателем или поручителем. </w:t>
      </w:r>
      <w:r w:rsidDel="00000000" w:rsidR="00000000" w:rsidRPr="00000000">
        <w:rPr>
          <w:rtl w:val="0"/>
        </w:rPr>
        <w:t xml:space="preserve">Заключаемый с субъектом персональных данных договор не может содержать положения, ограничивающие права и свободы субъекта персональных данных, устанавливающие случаи обработки персональных данных несовершеннолетних, если иное не предусмотрено законодательством Российской Федерации, а также положения, допускающие в качестве условия заключения договора бездействие субъекта персональных данных.</w:t>
      </w:r>
    </w:p>
    <w:p w:rsidR="00000000" w:rsidDel="00000000" w:rsidP="00000000" w:rsidRDefault="00000000" w:rsidRPr="00000000" w14:paraId="00000025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5.ПОРЯДОК СБОРА, ХРАНЕНИЯ, ПЕРЕДАЧИ И ДРУГИХ ВИДОВ ОБРАБОТКИ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5.1. Сроки обработки и хранения:</w:t>
        <w:br w:type="textWrapping"/>
        <w:t xml:space="preserve">Обработка персональных данных начинается с момента их получения от субъекта персональных данных либо его законного представителя и осуществляется:</w:t>
        <w:br w:type="textWrapping"/>
        <w:t xml:space="preserve">-до достижения целей обработки персональных данных;</w:t>
        <w:br w:type="textWrapping"/>
        <w:t xml:space="preserve">-до отзыва согласия субъектом персональных данных, если обработка осуществляется на основании согласия;</w:t>
        <w:br w:type="textWrapping"/>
        <w:t xml:space="preserve">-до прекращения деятельности Оператора;</w:t>
        <w:br w:type="textWrapping"/>
        <w:t xml:space="preserve">-в течение сроков, установленных законодательством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В случаях, когда обработка персональных данных осуществляется для подготовки, заключения и исполнения гражданско-правового договора, ведения кадрового и бухгалтерского учета либо выполнения обязанностей, возложенных на Оператора законодательством Российской Федерации, отзыв согласия не прекращает обработку персональных данных, если у Оператора сохраняются иные законные основания для продолжения такой обработки.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5.2. Место хранения баз данных (локализация):</w:t>
        <w:br w:type="textWrapping"/>
        <w:t xml:space="preserve">Базы данных, содержащие персональные данные граждан Российской Федерации, располагаются на территории Российской Федерации:</w:t>
        <w:br w:type="textWrapping"/>
        <w:t xml:space="preserve">База данных №1 (Собственный центр обработки данных Оператора): физическое расположение: Калужская область, г. Калуга, ул. Дзержинского, д. 37, офис 9.</w:t>
        <w:br w:type="textWrapping"/>
        <w:t xml:space="preserve">База данных №2 (Общество с ограниченной ответственностью «РЕГИСТРАТОР ДОМЕННЫХ ИМЕН РЕГ.РУ»): ИНН 7733568767, ОГРН 1067746613494, ЦОД: г. Москва, ул. Академика Курчатова, д. 1, стр. 301. Адрес организации: г. Москва, Ленинградский проспект, д. 72, корп. 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5.3. Передача персональных данных третьим лицам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5.3.1. Передача данных третьим лицам:</w:t>
        <w:br w:type="textWrapping"/>
        <w:t xml:space="preserve">Оператор передает и (или) поручает обработку персональных данных третьим лицам в случаях и в объеме, необходимых для достижения заявленных целей обработки, на основании договоров, содержащих условия о защите персональных данных, либо в случаях, прямо предусмотренных законодательством Российской Федерации.</w:t>
        <w:br w:type="textWrapping"/>
        <w:t xml:space="preserve">Передача осуществляется на основании договоров, содержащих условия о защите персональных данных, или договоров поручения обработки персональных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5.3.2. Передача данных в налоговые и иные уполномоченные органы:</w:t>
        <w:br w:type="textWrapping"/>
        <w:t xml:space="preserve">Оператор передает сведения, необходимые для ведения бухгалтерского, налогового, кадрового и иного предусмотренного законодательством Российской Федерации учета, в Федеральную налоговую службу Российской Федерации, Социальный фонд России, военные комиссариаты, а также предоставляет необходимые сведения в иные уполномоченные органы в целях соблюдения требований законодательства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5.3.3. Правовые основания передачи:</w:t>
        <w:br w:type="textWrapping"/>
        <w:t xml:space="preserve">Передача персональных данных осуществляется на следующих правовых основаниях:</w:t>
        <w:br w:type="textWrapping"/>
        <w:t xml:space="preserve">-согласие субъекта персональных данных;</w:t>
        <w:br w:type="textWrapping"/>
        <w:t xml:space="preserve">-необходимость исполнения договора, стороной которого либо выгодоприобретателем или поручителем по которому является субъект персональных данных;</w:t>
        <w:br w:type="textWrapping"/>
        <w:t xml:space="preserve">-исполнение обязанностей, возложенных на Оператора законодательством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5.4. Трансграничная передача:</w:t>
        <w:br w:type="textWrapping"/>
        <w:t xml:space="preserve">Оператор не осуществляет трансграничную передачу персональных данных.</w:t>
        <w:br w:type="textWrapping"/>
        <w:t xml:space="preserve">Обработка и хранение персональных данных осуществляются на серверах, расположенных на территории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6.АКТУАЛИЗАЦИЯ, ИСПРАВЛЕНИЕ, УДАЛЕНИЕ И УНИЧТОЖЕНИЕ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6.1. Права субъекта персональных данных:</w:t>
        <w:br w:type="textWrapping"/>
        <w:t xml:space="preserve">Субъект персональных данных имеет право:</w:t>
        <w:br w:type="textWrapping"/>
        <w:t xml:space="preserve">-получать информацию, касающуюся обработки его персональных данных, в том числе сведения о подтверждении факта обработки персональных данных Оператором, правовых основаниях и целях обработки, применяемых способах обработки, наименовании и месте нахождения Оператора, о лицах,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закона;</w:t>
        <w:br w:type="textWrapping"/>
        <w:t xml:space="preserve">-требовать от Оператора уточнения своих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либо не являются необходимыми для заявленной цели обработки;</w:t>
        <w:br w:type="textWrapping"/>
        <w:t xml:space="preserve">-отозвать согласие на обработку персональных данных в порядке, предусмотренном законодательством Российской Федерации;</w:t>
        <w:br w:type="textWrapping"/>
        <w:t xml:space="preserve">-обжаловать действия или бездействие Оператора в уполномоченный орган по защите прав субъектов персональных данных или в судебном порядке;</w:t>
        <w:br w:type="textWrapping"/>
        <w:t xml:space="preserve">-осуществлять иные права, предусмотренные Федеральным законом № 152-ФЗ «О персональных данных».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6.2. Порядок реализации прав:</w:t>
        <w:br w:type="textWrapping"/>
        <w:t xml:space="preserve">Для реализации своих прав субъект персональных данных направляет письменный запрос Оператору по адресу электронной почты: pavel@kreaton-plus.ru или по адресу места нахождения Оператора.</w:t>
        <w:br w:type="textWrapping"/>
        <w:t xml:space="preserve">Запрос должен содержать сведения, предусмотренные статьей 14 Федерального закона № 152-ФЗ «О персональных данных».</w:t>
        <w:br w:type="textWrapping"/>
      </w:r>
      <w:r w:rsidDel="00000000" w:rsidR="00000000" w:rsidRPr="00000000">
        <w:rPr>
          <w:rtl w:val="0"/>
        </w:rPr>
        <w:t xml:space="preserve">Оператор обязуется рассмотреть запрос и предоставить ответ в срок, не превышающий 10 (десяти) рабочих дней со дня получения запроса. Указанный срок может быть продлен, но не более чем на 5 (пять) рабочих дней, при условии направления субъекту персональных данных мотивированного уведомления с указанием причин продления.</w:t>
      </w:r>
    </w:p>
    <w:p w:rsidR="00000000" w:rsidDel="00000000" w:rsidP="00000000" w:rsidRDefault="00000000" w:rsidRPr="00000000" w14:paraId="00000031">
      <w:pPr>
        <w:spacing w:after="0" w:lineRule="auto"/>
        <w:rPr/>
      </w:pPr>
      <w:r w:rsidDel="00000000" w:rsidR="00000000" w:rsidRPr="00000000">
        <w:rPr>
          <w:rtl w:val="0"/>
        </w:rPr>
        <w:t xml:space="preserve">6.3. Уничтожение персональных данных:</w:t>
      </w:r>
    </w:p>
    <w:p w:rsidR="00000000" w:rsidDel="00000000" w:rsidP="00000000" w:rsidRDefault="00000000" w:rsidRPr="00000000" w14:paraId="00000032">
      <w:pPr>
        <w:spacing w:after="0" w:lineRule="auto"/>
        <w:rPr/>
      </w:pPr>
      <w:r w:rsidDel="00000000" w:rsidR="00000000" w:rsidRPr="00000000">
        <w:rPr>
          <w:rtl w:val="0"/>
        </w:rPr>
        <w:t xml:space="preserve">6.3.1. Оператор прекращает обработку, блокирует, уточняет и уничтожает персональные данные в порядке и сроки, предусмотренные статьей 21 Федерального закона № 152-ФЗ «О персональных данных»:</w:t>
      </w:r>
    </w:p>
    <w:p w:rsidR="00000000" w:rsidDel="00000000" w:rsidP="00000000" w:rsidRDefault="00000000" w:rsidRPr="00000000" w14:paraId="00000033">
      <w:pPr>
        <w:spacing w:after="0" w:lineRule="auto"/>
        <w:rPr/>
      </w:pPr>
      <w:r w:rsidDel="00000000" w:rsidR="00000000" w:rsidRPr="00000000">
        <w:rPr>
          <w:rtl w:val="0"/>
        </w:rPr>
        <w:t xml:space="preserve">при достижении цели обработки - прекращает обработку и уничтожает персональные данные в срок, не превышающий 30 календарных дней, если отсутствуют иные законные основания для их дальнейшей обработки;</w:t>
      </w:r>
    </w:p>
    <w:p w:rsidR="00000000" w:rsidDel="00000000" w:rsidP="00000000" w:rsidRDefault="00000000" w:rsidRPr="00000000" w14:paraId="00000034">
      <w:pPr>
        <w:spacing w:after="0" w:lineRule="auto"/>
        <w:rPr/>
      </w:pPr>
      <w:r w:rsidDel="00000000" w:rsidR="00000000" w:rsidRPr="00000000">
        <w:rPr>
          <w:rtl w:val="0"/>
        </w:rPr>
        <w:t xml:space="preserve">при отзыве субъектом согласия - прекращает обработку и уничтожает персональные данные в срок, не превышающий 30 календарных дней, если их сохранение не требуется для целей обработки и отсутствуют иные законные основания;</w:t>
      </w:r>
    </w:p>
    <w:p w:rsidR="00000000" w:rsidDel="00000000" w:rsidP="00000000" w:rsidRDefault="00000000" w:rsidRPr="00000000" w14:paraId="00000035">
      <w:pPr>
        <w:spacing w:after="0" w:lineRule="auto"/>
        <w:rPr/>
      </w:pPr>
      <w:r w:rsidDel="00000000" w:rsidR="00000000" w:rsidRPr="00000000">
        <w:rPr>
          <w:rtl w:val="0"/>
        </w:rPr>
        <w:t xml:space="preserve">при получении требования субъекта о прекращении обработки - прекращает обработку в срок, не превышающий 10 рабочих дней; данный срок может быть продлен не более чем на 5 рабочих дней при направлении субъекту мотивированного уведомления;</w:t>
      </w:r>
    </w:p>
    <w:p w:rsidR="00000000" w:rsidDel="00000000" w:rsidP="00000000" w:rsidRDefault="00000000" w:rsidRPr="00000000" w14:paraId="00000036">
      <w:pPr>
        <w:spacing w:after="0" w:lineRule="auto"/>
        <w:rPr/>
      </w:pPr>
      <w:r w:rsidDel="00000000" w:rsidR="00000000" w:rsidRPr="00000000">
        <w:rPr>
          <w:rtl w:val="0"/>
        </w:rPr>
        <w:t xml:space="preserve">при поступлении обращения о неправомерной или неточной обработке - блокирует соответствующие персональные данные с момента обращения на период проверки;</w:t>
      </w:r>
    </w:p>
    <w:p w:rsidR="00000000" w:rsidDel="00000000" w:rsidP="00000000" w:rsidRDefault="00000000" w:rsidRPr="00000000" w14:paraId="00000037">
      <w:pPr>
        <w:spacing w:after="0" w:lineRule="auto"/>
        <w:rPr/>
      </w:pPr>
      <w:r w:rsidDel="00000000" w:rsidR="00000000" w:rsidRPr="00000000">
        <w:rPr>
          <w:rtl w:val="0"/>
        </w:rPr>
        <w:t xml:space="preserve">при подтверждении неточности персональных данных - уточняет их в течение 7 рабочих дней и снимает блокирование;</w:t>
      </w:r>
    </w:p>
    <w:p w:rsidR="00000000" w:rsidDel="00000000" w:rsidP="00000000" w:rsidRDefault="00000000" w:rsidRPr="00000000" w14:paraId="00000038">
      <w:pPr>
        <w:spacing w:after="0" w:lineRule="auto"/>
        <w:rPr/>
      </w:pPr>
      <w:r w:rsidDel="00000000" w:rsidR="00000000" w:rsidRPr="00000000">
        <w:rPr>
          <w:rtl w:val="0"/>
        </w:rPr>
        <w:t xml:space="preserve">при выявлении неправомерной обработки - прекращает ее в срок, не превышающий 3 рабочих дней, а если обеспечить правомерность обработки невозможно - уничтожает персональные данные в срок, не превышающий 10 рабочих дней;</w:t>
      </w:r>
    </w:p>
    <w:p w:rsidR="00000000" w:rsidDel="00000000" w:rsidP="00000000" w:rsidRDefault="00000000" w:rsidRPr="00000000" w14:paraId="00000039">
      <w:pPr>
        <w:spacing w:after="0" w:lineRule="auto"/>
        <w:rPr/>
      </w:pPr>
      <w:r w:rsidDel="00000000" w:rsidR="00000000" w:rsidRPr="00000000">
        <w:rPr>
          <w:rtl w:val="0"/>
        </w:rPr>
        <w:t xml:space="preserve">если уничтожение в установленный срок невозможно - блокирует персональные данные и обеспечивает их уничтожение в срок не более 6 месяцев, если иной срок не установлен федеральным законом.</w:t>
      </w:r>
    </w:p>
    <w:p w:rsidR="00000000" w:rsidDel="00000000" w:rsidP="00000000" w:rsidRDefault="00000000" w:rsidRPr="00000000" w14:paraId="0000003A">
      <w:pPr>
        <w:spacing w:after="0" w:lineRule="auto"/>
        <w:rPr/>
      </w:pPr>
      <w:r w:rsidDel="00000000" w:rsidR="00000000" w:rsidRPr="00000000">
        <w:rPr>
          <w:rtl w:val="0"/>
        </w:rPr>
        <w:t xml:space="preserve">6.3.2. Подтверждением уничтожения персональных данных являются:</w:t>
      </w:r>
    </w:p>
    <w:p w:rsidR="00000000" w:rsidDel="00000000" w:rsidP="00000000" w:rsidRDefault="00000000" w:rsidRPr="00000000" w14:paraId="0000003B">
      <w:pPr>
        <w:spacing w:after="0" w:lineRule="auto"/>
        <w:rPr/>
      </w:pPr>
      <w:r w:rsidDel="00000000" w:rsidR="00000000" w:rsidRPr="00000000">
        <w:rPr>
          <w:rtl w:val="0"/>
        </w:rPr>
        <w:t xml:space="preserve">-при обработке без использования средств автоматизации - акт об уничтожении персональных данных;</w:t>
      </w:r>
    </w:p>
    <w:p w:rsidR="00000000" w:rsidDel="00000000" w:rsidP="00000000" w:rsidRDefault="00000000" w:rsidRPr="00000000" w14:paraId="0000003C">
      <w:pPr>
        <w:spacing w:after="0" w:lineRule="auto"/>
        <w:rPr/>
      </w:pPr>
      <w:r w:rsidDel="00000000" w:rsidR="00000000" w:rsidRPr="00000000">
        <w:rPr>
          <w:rtl w:val="0"/>
        </w:rPr>
        <w:t xml:space="preserve">-при автоматизированной обработке - акт об уничтожении персональных данных вместе с выгрузкой из журнала регистрации событий в информационной системе персональных данных.</w:t>
      </w:r>
    </w:p>
    <w:p w:rsidR="00000000" w:rsidDel="00000000" w:rsidP="00000000" w:rsidRDefault="00000000" w:rsidRPr="00000000" w14:paraId="0000003D">
      <w:pPr>
        <w:spacing w:after="0" w:lineRule="auto"/>
        <w:rPr/>
      </w:pPr>
      <w:r w:rsidDel="00000000" w:rsidR="00000000" w:rsidRPr="00000000">
        <w:rPr>
          <w:rtl w:val="0"/>
        </w:rPr>
        <w:t xml:space="preserve">6.3.3. Указанные документы (акты об уничтожении и выгрузки из журналов регистрации событий) хранятся Оператором в течение 3 (трех) лет с момента уничтожения персональных данных в соответствии с требованиями нормативных правовых актов Российской Федерации, включая Приказ Роскомнадзора от 28.10.2022 № 179. </w:t>
      </w:r>
    </w:p>
    <w:p w:rsidR="00000000" w:rsidDel="00000000" w:rsidP="00000000" w:rsidRDefault="00000000" w:rsidRPr="00000000" w14:paraId="0000003E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7.МЕРЫ ПО ОБЕСПЕЧЕНИЮ БЕЗОПАСНОСТИ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7.1. Комплекс мер защиты:</w:t>
        <w:br w:type="textWrapping"/>
        <w:t xml:space="preserve">В целях защиты персональных данных от неправомерного или случайного доступа, уничтожения, изменения, блокирования, копирования, распространения, а также от иных неправомерных действий в отношении персональных данных Оператор принимает необходимые и достаточные правовые, организационные и технические меры, предусмотренные статьями 18.1 и 19 Федерального закона № 152-ФЗ «О персональных данных».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К правовым мерам относятся:</w:t>
        <w:br w:type="textWrapping"/>
        <w:t xml:space="preserve">-принятие и публикация на официальном сайте настоящей Политики в отношении обработки персональных данных;</w:t>
        <w:br w:type="textWrapping"/>
        <w:t xml:space="preserve">-издание внутренних документов, определяющих порядок обработки и защиты персональных данных;</w:t>
        <w:br w:type="textWrapping"/>
        <w:t xml:space="preserve">-включение в договоры с третьими лицами условий о соблюдении конфиденциальности и обеспечении безопасности персональных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К организационным мерам относятся:</w:t>
        <w:br w:type="textWrapping"/>
        <w:t xml:space="preserve">-назначение лица, ответственного за организацию обработки персональных данных;</w:t>
        <w:br w:type="textWrapping"/>
        <w:t xml:space="preserve">-осуществление внутреннего контроля соответствия обработки персональных данных требованиям законодательства Российской Федерации;</w:t>
        <w:br w:type="textWrapping"/>
        <w:t xml:space="preserve">-ограничение доступа к персональным данным только для лиц, которым такой доступ необходим для выполнения трудовых обязанностей или договорных обязательств;</w:t>
        <w:br w:type="textWrapping"/>
        <w:t xml:space="preserve">-утверждение перечня лиц, имеющих доступ к персональным данным;</w:t>
        <w:br w:type="textWrapping"/>
        <w:t xml:space="preserve">-ознакомление работников, допущенных к обработке персональных данных, с требованиями законодательства Российской Федерации о персональных данных и локальными актами Оператора под подпись;</w:t>
        <w:br w:type="textWrapping"/>
        <w:t xml:space="preserve">-ограничение физического доступа посторонних лиц к помещениям и техническим средствам обработки персональных данных;</w:t>
        <w:br w:type="textWrapping"/>
        <w:t xml:space="preserve">-хранение бумажных носителей персональных данных в условиях, исключающих доступ посторонних лиц.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К техническим мерам относятся:</w:t>
        <w:br w:type="textWrapping"/>
        <w:t xml:space="preserve">-использование парольной защиты рабочих станций, учетных записей и информационных систем;</w:t>
        <w:br w:type="textWrapping"/>
        <w:t xml:space="preserve">-применение средств антивирусной защиты;</w:t>
        <w:br w:type="textWrapping"/>
        <w:t xml:space="preserve">-использование защищенного протокола передачи данных HTTPS/TLS при передаче персональных данных через сеть Интернет;</w:t>
        <w:br w:type="textWrapping"/>
        <w:t xml:space="preserve">-регулярное обновление программного обеспечения;</w:t>
        <w:br w:type="textWrapping"/>
        <w:t xml:space="preserve">-создание резервных копий баз данных;</w:t>
        <w:br w:type="textWrapping"/>
        <w:t xml:space="preserve">-размещение информационных систем персональных данных и баз данных, содержащих персональные данные граждан Российской Федерации, на территории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7.2. Порядок действий при выявлении инцидентов:</w:t>
        <w:br w:type="textWrapping"/>
        <w:t xml:space="preserve">При выявлении неправомерной обработки персональных данных либо инцидента, связанного с неправомерным или случайным доступом к персональным данным, Оператор принимает меры по прекращению неправомерной обработки, ограничению неправомерного доступа, установлению причин и обстоятельств произошедшего, а также по предотвращению подобных случаев в дальнейшем. В случаях, предусмотренных законодательством Российской Федерации, Оператор уведомляет уполномоченный орган по защите прав субъектов персональных данных в установленном порядке.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7.3. Локализация баз данных:</w:t>
        <w:br w:type="textWrapping"/>
        <w:t xml:space="preserve">Все базы данных, используемые Оператором для сбора, записи, систематизации, накопления, хранения, уточнения и извлечения персональных данных граждан Российской Федерации, находятся на территории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8.ИСПОЛЬЗОВАНИЕ ТЕХНОЛОГИЙ «COOKIE» И АВТОМАТИЧЕСКОЕ ЛОГИРОВАНИЕ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8.1. Файлы cookie:</w:t>
        <w:br w:type="textWrapping"/>
        <w:t xml:space="preserve">Сайт использует технологию «cookie» для обеспечения корректной работы Сайта, сбора технической статистики и аналитики посещаемости, а также для улучшения пользовательского опыта.</w:t>
        <w:br w:type="textWrapping"/>
        <w:t xml:space="preserve">Файлы cookie могут содержать сведения о действиях Пользователя на Сайте, технические параметры устройства и иные данные, относящиеся к категории персональных данных в случаях, предусмотренных законодательством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8.2. Согласие на использование cookie:</w:t>
        <w:br w:type="textWrapping"/>
        <w:t xml:space="preserve">При первом посещении Сайта Пользователь информируется об использовании файлов cookie посредством размещения соответствующего уведомления, всплывающего окна или баннера.</w:t>
        <w:br w:type="textWrapping"/>
        <w:t xml:space="preserve">Согласие Пользователя на использование cookie выражается активным действием - нажатием кнопки «Принять» или иного эквивалентного по смыслу элемента интерфейса.</w:t>
        <w:br w:type="textWrapping"/>
        <w:t xml:space="preserve">Пользователь вправе в любой момент изменить настройки своего веб-браузера и запретить сохранение файлов cookie либо удалить ранее сохраненные файлы.</w:t>
        <w:br w:type="textWrapping"/>
        <w:t xml:space="preserve">Отключение или блокирование файлов cookie может повлечь ограничение функциональности Сайта, включая невозможность корректной работы отдельных сервисов и форм обратной связи.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9.ЗАКЛЮЧИТЕЛЬНЫЕ ПОЛОЖЕНИЯ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9.1. Оператор вправе вносить изменения в настоящую Политику. Актуальная редакция размещается на Сайте.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9.2. По вопросам обработки персональных данных субъект персональных данных может обратиться к Оператору по адресу электронной почты: pavel@kreaton-plus.ru.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9.3. Актуальная версия Политики в свободном доступе размещается на Сайте Оператора.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9.4. Контроль за исполнением требований настоящей Политики осуществляется уполномоченным лицом, ответственным за организацию обработки персональных данных.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9.5. Все споры, возникающие в связи с обработкой персональных данных, разрешаются в порядке, установленном законодательством Российской Федерации.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РЕКВИЗИТЫ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Оператор: Общество с ограниченной ответственностью «КРЕАТОН ПЛЮС»</w:t>
        <w:br w:type="textWrapping"/>
        <w:t xml:space="preserve">ИНН: 4027136461</w:t>
        <w:br w:type="textWrapping"/>
        <w:t xml:space="preserve">ОГРН: 1184027004204</w:t>
        <w:br w:type="textWrapping"/>
        <w:t xml:space="preserve">Email: pavel@kreaton-plus.ru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7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Дата публикации: 08.09.2026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134" w:top="1134" w:left="1417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1Gw/47jBWc40kE8d/oqi3/0U/g==">CgMxLjA4AHIhMXBvZjJaYkV6UTl0QzlhVVFjWjZnYzh5eGt1MXpBWnpQ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